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C" w:rsidRDefault="00197EBE" w:rsidP="00197EBE">
      <w:pPr>
        <w:jc w:val="center"/>
        <w:rPr>
          <w:b/>
          <w:i/>
          <w:u w:val="single"/>
        </w:rPr>
      </w:pPr>
      <w:r w:rsidRPr="00197EBE">
        <w:rPr>
          <w:b/>
          <w:i/>
          <w:u w:val="single"/>
        </w:rPr>
        <w:t xml:space="preserve">Accessing </w:t>
      </w:r>
      <w:r>
        <w:rPr>
          <w:b/>
          <w:i/>
          <w:u w:val="single"/>
        </w:rPr>
        <w:t>“</w:t>
      </w:r>
      <w:r w:rsidR="000B09CE">
        <w:rPr>
          <w:b/>
          <w:i/>
          <w:u w:val="single"/>
        </w:rPr>
        <w:t>SmarT</w:t>
      </w:r>
      <w:r w:rsidRPr="00197EBE">
        <w:rPr>
          <w:b/>
          <w:i/>
          <w:u w:val="single"/>
        </w:rPr>
        <w:t>hinking</w:t>
      </w:r>
      <w:r w:rsidR="000B09CE">
        <w:rPr>
          <w:b/>
          <w:i/>
          <w:u w:val="single"/>
        </w:rPr>
        <w:t>” (online t</w:t>
      </w:r>
      <w:r>
        <w:rPr>
          <w:b/>
          <w:i/>
          <w:u w:val="single"/>
        </w:rPr>
        <w:t>utoring)</w:t>
      </w:r>
      <w:r w:rsidRPr="00197EBE">
        <w:rPr>
          <w:b/>
          <w:i/>
          <w:u w:val="single"/>
        </w:rPr>
        <w:t xml:space="preserve"> through Moodle</w:t>
      </w:r>
    </w:p>
    <w:p w:rsidR="00357A21" w:rsidRPr="00A81F45" w:rsidRDefault="000B09CE" w:rsidP="00357A2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Open Internet E</w:t>
      </w:r>
      <w:r w:rsidR="00357A21">
        <w:rPr>
          <w:b/>
        </w:rPr>
        <w:t>xplorer</w:t>
      </w:r>
      <w:r>
        <w:rPr>
          <w:b/>
        </w:rPr>
        <w:t xml:space="preserve"> as your web browser, and</w:t>
      </w:r>
      <w:r w:rsidR="00A81F45">
        <w:rPr>
          <w:b/>
        </w:rPr>
        <w:t xml:space="preserve"> go to this link to login: </w:t>
      </w:r>
    </w:p>
    <w:p w:rsidR="00A81F45" w:rsidRDefault="00A81F45" w:rsidP="00A81F45">
      <w:pPr>
        <w:pStyle w:val="ListParagraph"/>
        <w:numPr>
          <w:ilvl w:val="1"/>
          <w:numId w:val="1"/>
        </w:numPr>
        <w:rPr>
          <w:b/>
          <w:u w:val="single"/>
        </w:rPr>
      </w:pPr>
      <w:r w:rsidRPr="00A81F45">
        <w:rPr>
          <w:b/>
          <w:u w:val="single"/>
        </w:rPr>
        <w:t>https://moodle.averett.edu/login/</w:t>
      </w:r>
    </w:p>
    <w:p w:rsidR="00A81F45" w:rsidRPr="00A81F45" w:rsidRDefault="000B09CE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Using your Averett l</w:t>
      </w:r>
      <w:r w:rsidR="00A81F45">
        <w:rPr>
          <w:b/>
        </w:rPr>
        <w:t xml:space="preserve">ogin information, type in your username and password. </w:t>
      </w:r>
    </w:p>
    <w:p w:rsidR="00A81F45" w:rsidRDefault="00A81F45" w:rsidP="00A81F45">
      <w:pPr>
        <w:pStyle w:val="ListParagraph"/>
        <w:ind w:left="1440"/>
        <w:rPr>
          <w:b/>
        </w:rPr>
      </w:pPr>
      <w:r>
        <w:rPr>
          <w:noProof/>
        </w:rPr>
        <w:drawing>
          <wp:inline distT="0" distB="0" distL="0" distR="0" wp14:anchorId="64319876" wp14:editId="5DB2D2B0">
            <wp:extent cx="3848100" cy="2136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138" cy="213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6B" w:rsidRDefault="0032156B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 o</w:t>
      </w:r>
      <w:r w:rsidR="000B09CE">
        <w:rPr>
          <w:b/>
        </w:rPr>
        <w:t>n the side of the screen under “N</w:t>
      </w:r>
      <w:r>
        <w:rPr>
          <w:b/>
        </w:rPr>
        <w:t>avigation</w:t>
      </w:r>
      <w:r w:rsidR="000B09CE">
        <w:rPr>
          <w:b/>
        </w:rPr>
        <w:t>”</w:t>
      </w:r>
      <w:r>
        <w:rPr>
          <w:b/>
        </w:rPr>
        <w:t xml:space="preserve"> and click “Site home</w:t>
      </w:r>
      <w:r w:rsidR="000B09CE">
        <w:rPr>
          <w:b/>
        </w:rPr>
        <w:t>.</w:t>
      </w:r>
      <w:r>
        <w:rPr>
          <w:b/>
        </w:rPr>
        <w:t xml:space="preserve">” </w:t>
      </w:r>
    </w:p>
    <w:p w:rsidR="0032156B" w:rsidRDefault="0032156B" w:rsidP="0032156B">
      <w:pPr>
        <w:pStyle w:val="ListParagraph"/>
        <w:ind w:left="1440"/>
        <w:rPr>
          <w:b/>
        </w:rPr>
      </w:pPr>
      <w:r>
        <w:rPr>
          <w:noProof/>
        </w:rPr>
        <w:drawing>
          <wp:inline distT="0" distB="0" distL="0" distR="0" wp14:anchorId="7AD44C31" wp14:editId="55E82C25">
            <wp:extent cx="2028825" cy="1390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6B" w:rsidRDefault="0032156B" w:rsidP="003215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Scroll </w:t>
      </w:r>
      <w:r w:rsidR="000B09CE">
        <w:rPr>
          <w:b/>
        </w:rPr>
        <w:t>to the bottom of the webpage.</w:t>
      </w:r>
      <w:r>
        <w:rPr>
          <w:b/>
        </w:rPr>
        <w:t xml:space="preserve"> </w:t>
      </w:r>
      <w:r w:rsidR="000B09CE">
        <w:rPr>
          <w:b/>
        </w:rPr>
        <w:t xml:space="preserve"> T</w:t>
      </w:r>
      <w:r>
        <w:rPr>
          <w:b/>
        </w:rPr>
        <w:t>ype in the sear</w:t>
      </w:r>
      <w:r w:rsidR="000B09CE">
        <w:rPr>
          <w:b/>
        </w:rPr>
        <w:t>ch box the word “SmarT</w:t>
      </w:r>
      <w:r w:rsidR="0096008B">
        <w:rPr>
          <w:b/>
        </w:rPr>
        <w:t>hinking</w:t>
      </w:r>
      <w:r w:rsidR="000B09CE">
        <w:rPr>
          <w:b/>
        </w:rPr>
        <w:t>,</w:t>
      </w:r>
      <w:r w:rsidR="0096008B">
        <w:rPr>
          <w:b/>
        </w:rPr>
        <w:t>” a</w:t>
      </w:r>
      <w:r w:rsidR="000B09CE">
        <w:rPr>
          <w:b/>
        </w:rPr>
        <w:t>nd hit the “E</w:t>
      </w:r>
      <w:r>
        <w:rPr>
          <w:b/>
        </w:rPr>
        <w:t>nter</w:t>
      </w:r>
      <w:r w:rsidR="000B09CE">
        <w:rPr>
          <w:b/>
        </w:rPr>
        <w:t>”</w:t>
      </w:r>
      <w:r>
        <w:rPr>
          <w:b/>
        </w:rPr>
        <w:t xml:space="preserve"> key on your </w:t>
      </w:r>
      <w:r w:rsidR="0096008B">
        <w:rPr>
          <w:b/>
        </w:rPr>
        <w:t xml:space="preserve">keyboard </w:t>
      </w:r>
      <w:r w:rsidR="000B09CE">
        <w:rPr>
          <w:b/>
        </w:rPr>
        <w:t xml:space="preserve">(remember that SmarThinking </w:t>
      </w:r>
      <w:r>
        <w:rPr>
          <w:b/>
        </w:rPr>
        <w:t>only has 1 “t”)</w:t>
      </w:r>
      <w:r w:rsidR="000B09CE">
        <w:rPr>
          <w:b/>
        </w:rPr>
        <w:t>.</w:t>
      </w:r>
    </w:p>
    <w:p w:rsidR="00FD7517" w:rsidRPr="00FD7517" w:rsidRDefault="000B09CE" w:rsidP="00FD7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word “SmarT</w:t>
      </w:r>
      <w:r w:rsidR="00FD7517">
        <w:rPr>
          <w:b/>
        </w:rPr>
        <w:t>hinking</w:t>
      </w:r>
      <w:r>
        <w:rPr>
          <w:b/>
        </w:rPr>
        <w:t>”</w:t>
      </w:r>
      <w:r w:rsidR="00FD7517">
        <w:rPr>
          <w:b/>
        </w:rPr>
        <w:t xml:space="preserve"> will</w:t>
      </w:r>
      <w:r>
        <w:rPr>
          <w:b/>
        </w:rPr>
        <w:t xml:space="preserve"> appear</w:t>
      </w:r>
      <w:r w:rsidR="00FD7517">
        <w:rPr>
          <w:b/>
        </w:rPr>
        <w:t xml:space="preserve"> highlighted. Click on the highlighted word. </w:t>
      </w:r>
      <w:r w:rsidR="00A81F45">
        <w:rPr>
          <w:b/>
        </w:rPr>
        <w:t xml:space="preserve"> </w:t>
      </w:r>
      <w:r w:rsidR="00FD7517">
        <w:rPr>
          <w:noProof/>
        </w:rPr>
        <w:drawing>
          <wp:inline distT="0" distB="0" distL="0" distR="0" wp14:anchorId="36F095E8" wp14:editId="46B3B082">
            <wp:extent cx="19145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45" w:rsidRDefault="00FD7517" w:rsidP="00A81F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r w:rsidR="00A81F45">
        <w:rPr>
          <w:b/>
        </w:rPr>
        <w:t xml:space="preserve">green puzzle piece with the words </w:t>
      </w:r>
      <w:r w:rsidR="000B09CE">
        <w:rPr>
          <w:b/>
        </w:rPr>
        <w:t>“SmarT</w:t>
      </w:r>
      <w:r w:rsidR="0096008B">
        <w:rPr>
          <w:b/>
        </w:rPr>
        <w:t xml:space="preserve">hinking Online Tutoring” </w:t>
      </w:r>
      <w:r w:rsidR="00A81F45">
        <w:rPr>
          <w:b/>
        </w:rPr>
        <w:t xml:space="preserve">should appear on the welcome screen. </w:t>
      </w:r>
      <w:r w:rsidR="000B09CE">
        <w:rPr>
          <w:b/>
        </w:rPr>
        <w:t xml:space="preserve"> Click on the hyperlink </w:t>
      </w:r>
      <w:r>
        <w:rPr>
          <w:b/>
        </w:rPr>
        <w:t>(make sure you have pop-ups enabled)</w:t>
      </w:r>
      <w:r w:rsidR="000B09CE">
        <w:rPr>
          <w:b/>
        </w:rPr>
        <w:t>.</w:t>
      </w:r>
      <w:r>
        <w:rPr>
          <w:b/>
        </w:rPr>
        <w:t xml:space="preserve"> </w:t>
      </w:r>
    </w:p>
    <w:p w:rsidR="00A81F45" w:rsidRPr="00FD7517" w:rsidRDefault="00A81F45" w:rsidP="00FD7517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4C3B992E" wp14:editId="6117306A">
            <wp:extent cx="5638800" cy="916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4854" cy="92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F45" w:rsidRDefault="00FD7517" w:rsidP="00FD75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will then be at the welcome screen and can choose to: </w:t>
      </w:r>
    </w:p>
    <w:p w:rsidR="00FD7517" w:rsidRDefault="00FD7517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</w:t>
      </w:r>
      <w:r w:rsidR="000B09CE">
        <w:rPr>
          <w:b/>
        </w:rPr>
        <w:t>ork with a tutor --</w:t>
      </w:r>
      <w:r w:rsidR="0096008B">
        <w:rPr>
          <w:b/>
        </w:rPr>
        <w:t xml:space="preserve"> Immediate one-</w:t>
      </w:r>
      <w:r>
        <w:rPr>
          <w:b/>
        </w:rPr>
        <w:t>on</w:t>
      </w:r>
      <w:r w:rsidR="0096008B">
        <w:rPr>
          <w:b/>
        </w:rPr>
        <w:t>-</w:t>
      </w:r>
      <w:r>
        <w:rPr>
          <w:b/>
        </w:rPr>
        <w:t xml:space="preserve">one tutoring through chat </w:t>
      </w:r>
    </w:p>
    <w:p w:rsidR="00FD7517" w:rsidRDefault="000B09CE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Submit a question -- </w:t>
      </w:r>
      <w:r w:rsidR="00FD7517">
        <w:rPr>
          <w:b/>
        </w:rPr>
        <w:t xml:space="preserve">Send in a question and receive a response within 24-48 hours </w:t>
      </w:r>
    </w:p>
    <w:p w:rsidR="00FD7517" w:rsidRDefault="00FD7517" w:rsidP="00FD751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Submit writing</w:t>
      </w:r>
      <w:r w:rsidR="000B09CE">
        <w:rPr>
          <w:b/>
        </w:rPr>
        <w:t xml:space="preserve"> </w:t>
      </w:r>
      <w:r>
        <w:rPr>
          <w:b/>
        </w:rPr>
        <w:t>-</w:t>
      </w:r>
      <w:r w:rsidR="000B09CE">
        <w:rPr>
          <w:b/>
        </w:rPr>
        <w:t>-</w:t>
      </w:r>
      <w:r>
        <w:rPr>
          <w:b/>
        </w:rPr>
        <w:t xml:space="preserve"> Submit a paper for review (it will be returned </w:t>
      </w:r>
      <w:r w:rsidR="000B09CE">
        <w:rPr>
          <w:b/>
        </w:rPr>
        <w:t>with</w:t>
      </w:r>
      <w:r>
        <w:rPr>
          <w:b/>
        </w:rPr>
        <w:t xml:space="preserve">in 24-72 hours) </w:t>
      </w:r>
      <w:r>
        <w:rPr>
          <w:b/>
        </w:rPr>
        <w:tab/>
      </w:r>
    </w:p>
    <w:p w:rsidR="00FD7517" w:rsidRPr="00A81F45" w:rsidRDefault="00FD7517" w:rsidP="00FD751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Do not use this option if you have a paper due the next day! </w:t>
      </w:r>
      <w:bookmarkStart w:id="0" w:name="_GoBack"/>
      <w:bookmarkEnd w:id="0"/>
    </w:p>
    <w:sectPr w:rsidR="00FD7517" w:rsidRPr="00A8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056"/>
    <w:multiLevelType w:val="hybridMultilevel"/>
    <w:tmpl w:val="409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E"/>
    <w:rsid w:val="000B09CE"/>
    <w:rsid w:val="00197EBE"/>
    <w:rsid w:val="0032156B"/>
    <w:rsid w:val="00357A21"/>
    <w:rsid w:val="0096008B"/>
    <w:rsid w:val="00A81F45"/>
    <w:rsid w:val="00D7638E"/>
    <w:rsid w:val="00E608FC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Sherill Anderson</dc:creator>
  <cp:lastModifiedBy>Holly Beth Kilby</cp:lastModifiedBy>
  <cp:revision>2</cp:revision>
  <dcterms:created xsi:type="dcterms:W3CDTF">2017-05-08T13:53:00Z</dcterms:created>
  <dcterms:modified xsi:type="dcterms:W3CDTF">2017-05-08T13:53:00Z</dcterms:modified>
</cp:coreProperties>
</file>